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2A2E2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976331" w:rsidR="002E349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86MS0041-01-2026-000686-63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2E349B">
        <w:rPr>
          <w:rFonts w:ascii="Times New Roman" w:hAnsi="Times New Roman"/>
          <w:b w:val="0"/>
          <w:sz w:val="26"/>
          <w:szCs w:val="26"/>
        </w:rPr>
        <w:t>232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3C0B78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E349B">
        <w:rPr>
          <w:sz w:val="26"/>
          <w:szCs w:val="26"/>
        </w:rPr>
        <w:t>12</w:t>
      </w:r>
      <w:r w:rsidRPr="004F3A7A">
        <w:rPr>
          <w:sz w:val="26"/>
          <w:szCs w:val="26"/>
        </w:rPr>
        <w:t xml:space="preserve">» </w:t>
      </w:r>
      <w:r w:rsidR="002D4AAC">
        <w:rPr>
          <w:sz w:val="26"/>
          <w:szCs w:val="26"/>
        </w:rPr>
        <w:t>февраля</w:t>
      </w:r>
      <w:r w:rsidR="00F80466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Ибрагимова АМ</w:t>
      </w:r>
      <w:r w:rsidRPr="00F8773E" w:rsidR="00F3009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года рождения, урожен</w:t>
      </w:r>
      <w:r w:rsidR="00F30092">
        <w:rPr>
          <w:sz w:val="26"/>
          <w:szCs w:val="26"/>
        </w:rPr>
        <w:t>ца</w:t>
      </w:r>
      <w:r w:rsidRPr="00F8773E" w:rsidR="00F3009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F30092">
        <w:rPr>
          <w:sz w:val="26"/>
          <w:szCs w:val="26"/>
        </w:rPr>
        <w:t>, граждан</w:t>
      </w:r>
      <w:r w:rsidR="00F30092">
        <w:rPr>
          <w:sz w:val="26"/>
          <w:szCs w:val="26"/>
        </w:rPr>
        <w:t>ина</w:t>
      </w:r>
      <w:r w:rsidRPr="00F8773E" w:rsidR="00F30092">
        <w:rPr>
          <w:sz w:val="26"/>
          <w:szCs w:val="26"/>
        </w:rPr>
        <w:t xml:space="preserve"> РФ, </w:t>
      </w:r>
      <w:r w:rsidR="00234978">
        <w:rPr>
          <w:sz w:val="26"/>
          <w:szCs w:val="26"/>
        </w:rPr>
        <w:t>0</w:t>
      </w:r>
      <w:r w:rsidR="002A2E29">
        <w:rPr>
          <w:sz w:val="26"/>
          <w:szCs w:val="26"/>
        </w:rPr>
        <w:t>1</w:t>
      </w:r>
      <w:r w:rsidRPr="00F8773E" w:rsidR="00F3009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34978">
        <w:rPr>
          <w:sz w:val="26"/>
          <w:szCs w:val="26"/>
        </w:rPr>
        <w:t xml:space="preserve">, </w:t>
      </w:r>
      <w:r w:rsidR="00976331">
        <w:rPr>
          <w:sz w:val="26"/>
          <w:szCs w:val="26"/>
        </w:rPr>
        <w:t>самозанятого</w:t>
      </w:r>
      <w:r w:rsidR="00F30092">
        <w:rPr>
          <w:sz w:val="26"/>
          <w:szCs w:val="26"/>
        </w:rPr>
        <w:t xml:space="preserve">, </w:t>
      </w:r>
      <w:r w:rsidRPr="00F8773E" w:rsidR="00F30092">
        <w:rPr>
          <w:sz w:val="26"/>
          <w:szCs w:val="26"/>
        </w:rPr>
        <w:t>зарегистрированно</w:t>
      </w:r>
      <w:r w:rsidR="00F30092">
        <w:rPr>
          <w:sz w:val="26"/>
          <w:szCs w:val="26"/>
        </w:rPr>
        <w:t xml:space="preserve">го </w:t>
      </w:r>
      <w:r w:rsidR="00976331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976331">
        <w:rPr>
          <w:sz w:val="26"/>
          <w:szCs w:val="26"/>
        </w:rPr>
        <w:t>,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проживающ</w:t>
      </w:r>
      <w:r w:rsidR="00F30092">
        <w:rPr>
          <w:sz w:val="26"/>
          <w:szCs w:val="26"/>
        </w:rPr>
        <w:t xml:space="preserve">его по адресу: </w:t>
      </w:r>
      <w:r>
        <w:rPr>
          <w:sz w:val="26"/>
          <w:szCs w:val="26"/>
        </w:rPr>
        <w:t>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26.06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C00000"/>
          <w:sz w:val="26"/>
          <w:szCs w:val="26"/>
        </w:rPr>
        <w:t>Ибрагимов А.М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87779">
        <w:rPr>
          <w:sz w:val="26"/>
          <w:szCs w:val="26"/>
        </w:rPr>
        <w:t>20</w:t>
      </w:r>
      <w:r w:rsidR="00057E6F">
        <w:rPr>
          <w:sz w:val="26"/>
          <w:szCs w:val="26"/>
        </w:rPr>
        <w:t>00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830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№000286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15.04.2025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765F96">
        <w:rPr>
          <w:sz w:val="26"/>
          <w:szCs w:val="26"/>
        </w:rPr>
        <w:t>26.0</w:t>
      </w:r>
      <w:r>
        <w:rPr>
          <w:sz w:val="26"/>
          <w:szCs w:val="26"/>
        </w:rPr>
        <w:t>4</w:t>
      </w:r>
      <w:r w:rsidR="002A2E29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F30092" w:rsidRPr="00D97E21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="00976331">
        <w:rPr>
          <w:color w:val="C00000"/>
          <w:sz w:val="26"/>
          <w:szCs w:val="26"/>
        </w:rPr>
        <w:t>Ибрагимов А.М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 xml:space="preserve">подтвердил факт совершения им данного </w:t>
      </w:r>
      <w:r w:rsidRPr="00D97E21">
        <w:rPr>
          <w:color w:val="auto"/>
          <w:sz w:val="26"/>
          <w:szCs w:val="26"/>
        </w:rPr>
        <w:t>административного правонарушения при обстоятельствах, указанных в 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F30092" w:rsidRPr="00F30092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="00976331">
        <w:rPr>
          <w:color w:val="C00000"/>
          <w:sz w:val="26"/>
          <w:szCs w:val="26"/>
        </w:rPr>
        <w:t>Ибрагимова А.М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="00976331">
        <w:rPr>
          <w:color w:val="C00000"/>
          <w:sz w:val="26"/>
          <w:szCs w:val="26"/>
        </w:rPr>
        <w:t>Ибрагимова А.М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</w:t>
      </w:r>
      <w:r w:rsidRPr="00D97E21">
        <w:rPr>
          <w:sz w:val="26"/>
          <w:szCs w:val="26"/>
        </w:rPr>
        <w:t>льств:</w:t>
      </w:r>
    </w:p>
    <w:p w:rsidR="0053439C" w:rsidRPr="004F3A7A" w:rsidP="00F30092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976331">
        <w:rPr>
          <w:sz w:val="26"/>
          <w:szCs w:val="26"/>
        </w:rPr>
        <w:t>12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976331">
        <w:rPr>
          <w:color w:val="C00000"/>
          <w:sz w:val="26"/>
          <w:szCs w:val="26"/>
        </w:rPr>
        <w:t>Ибрагимова А.М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976331">
        <w:rPr>
          <w:sz w:val="26"/>
          <w:szCs w:val="26"/>
        </w:rPr>
        <w:t xml:space="preserve">№000286 </w:t>
      </w:r>
      <w:r w:rsidRPr="004F3A7A" w:rsidR="00976331">
        <w:rPr>
          <w:sz w:val="26"/>
          <w:szCs w:val="26"/>
        </w:rPr>
        <w:t xml:space="preserve">от </w:t>
      </w:r>
      <w:r w:rsidR="00976331">
        <w:rPr>
          <w:sz w:val="26"/>
          <w:szCs w:val="26"/>
        </w:rPr>
        <w:t>15.04.2025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976331">
        <w:rPr>
          <w:color w:val="C00000"/>
          <w:sz w:val="26"/>
          <w:szCs w:val="26"/>
        </w:rPr>
        <w:t>Ибрагимов А.М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2A2E29">
        <w:rPr>
          <w:sz w:val="26"/>
          <w:szCs w:val="26"/>
        </w:rPr>
        <w:t xml:space="preserve"> ч. </w:t>
      </w:r>
      <w:r w:rsidR="00976331">
        <w:rPr>
          <w:sz w:val="26"/>
          <w:szCs w:val="26"/>
        </w:rPr>
        <w:t>3</w:t>
      </w:r>
      <w:r w:rsidR="0087214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976331">
        <w:rPr>
          <w:sz w:val="26"/>
          <w:szCs w:val="26"/>
        </w:rPr>
        <w:t>18.9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76331">
        <w:rPr>
          <w:sz w:val="26"/>
          <w:szCs w:val="26"/>
        </w:rPr>
        <w:t>20</w:t>
      </w:r>
      <w:r w:rsidR="005E03A1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65F96">
        <w:rPr>
          <w:sz w:val="26"/>
          <w:szCs w:val="26"/>
        </w:rPr>
        <w:t>26.0</w:t>
      </w:r>
      <w:r w:rsidR="00976331">
        <w:rPr>
          <w:sz w:val="26"/>
          <w:szCs w:val="26"/>
        </w:rPr>
        <w:t>4</w:t>
      </w:r>
      <w:r w:rsidR="002A2E29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2D4AAC">
        <w:rPr>
          <w:sz w:val="26"/>
          <w:szCs w:val="26"/>
        </w:rPr>
        <w:t>полицейского</w:t>
      </w:r>
      <w:r w:rsidR="002A2E29">
        <w:rPr>
          <w:sz w:val="26"/>
          <w:szCs w:val="26"/>
        </w:rPr>
        <w:t xml:space="preserve"> ОР ППСП</w:t>
      </w:r>
      <w:r>
        <w:rPr>
          <w:sz w:val="26"/>
          <w:szCs w:val="26"/>
        </w:rPr>
        <w:t xml:space="preserve"> ОМВД России по г.Нефтеюганску от </w:t>
      </w:r>
      <w:r w:rsidR="00976331">
        <w:rPr>
          <w:sz w:val="26"/>
          <w:szCs w:val="26"/>
        </w:rPr>
        <w:t>1</w:t>
      </w:r>
      <w:r w:rsidR="002D4AAC">
        <w:rPr>
          <w:sz w:val="26"/>
          <w:szCs w:val="26"/>
        </w:rPr>
        <w:t>2.02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976331">
        <w:rPr>
          <w:color w:val="C00000"/>
          <w:sz w:val="26"/>
          <w:szCs w:val="26"/>
        </w:rPr>
        <w:t>Ибрагимова А.М</w:t>
      </w:r>
      <w:r>
        <w:rPr>
          <w:sz w:val="26"/>
          <w:szCs w:val="26"/>
        </w:rPr>
        <w:t xml:space="preserve">. от </w:t>
      </w:r>
      <w:r w:rsidR="00976331">
        <w:rPr>
          <w:sz w:val="26"/>
          <w:szCs w:val="26"/>
        </w:rPr>
        <w:t>1</w:t>
      </w:r>
      <w:r w:rsidR="001B62EC">
        <w:rPr>
          <w:sz w:val="26"/>
          <w:szCs w:val="26"/>
        </w:rPr>
        <w:t>2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, согласно которому данный штраф не оплатил</w:t>
      </w:r>
      <w:r w:rsidR="00976331">
        <w:rPr>
          <w:sz w:val="26"/>
          <w:szCs w:val="26"/>
        </w:rPr>
        <w:t>, потому что не было финансовой возможности</w:t>
      </w:r>
      <w:r>
        <w:rPr>
          <w:sz w:val="26"/>
          <w:szCs w:val="26"/>
        </w:rPr>
        <w:t>;</w:t>
      </w:r>
    </w:p>
    <w:p w:rsidR="002A2E29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976331">
        <w:rPr>
          <w:sz w:val="26"/>
          <w:szCs w:val="26"/>
        </w:rPr>
        <w:t>№000286</w:t>
      </w:r>
      <w:r w:rsidR="00765F96">
        <w:rPr>
          <w:sz w:val="26"/>
          <w:szCs w:val="26"/>
        </w:rPr>
        <w:t xml:space="preserve"> </w:t>
      </w:r>
      <w:r w:rsidRPr="004F3A7A" w:rsidR="00765F96">
        <w:rPr>
          <w:sz w:val="26"/>
          <w:szCs w:val="26"/>
        </w:rPr>
        <w:t xml:space="preserve">от </w:t>
      </w:r>
      <w:r w:rsidR="00765F96">
        <w:rPr>
          <w:sz w:val="26"/>
          <w:szCs w:val="26"/>
        </w:rPr>
        <w:t>15.0</w:t>
      </w:r>
      <w:r w:rsidR="00976331">
        <w:rPr>
          <w:sz w:val="26"/>
          <w:szCs w:val="26"/>
        </w:rPr>
        <w:t>4</w:t>
      </w:r>
      <w:r w:rsidR="00765F96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="00976331">
        <w:rPr>
          <w:color w:val="C00000"/>
          <w:sz w:val="26"/>
          <w:szCs w:val="26"/>
        </w:rPr>
        <w:t>Ибрагимовым А.М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</w:t>
      </w:r>
      <w:r w:rsidRPr="004F3A7A">
        <w:rPr>
          <w:sz w:val="26"/>
          <w:szCs w:val="26"/>
        </w:rPr>
        <w:t>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</w:t>
      </w:r>
      <w:r w:rsidRPr="004F3A7A">
        <w:rPr>
          <w:rFonts w:ascii="Times New Roman" w:hAnsi="Times New Roman"/>
          <w:sz w:val="26"/>
          <w:szCs w:val="26"/>
        </w:rPr>
        <w:t>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976331">
        <w:rPr>
          <w:color w:val="C00000"/>
          <w:sz w:val="26"/>
          <w:szCs w:val="26"/>
        </w:rPr>
        <w:t>Ибрагимовым А.М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976331">
        <w:rPr>
          <w:sz w:val="26"/>
          <w:szCs w:val="26"/>
        </w:rPr>
        <w:t>25.06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976331" w:rsidR="00976331">
        <w:rPr>
          <w:rFonts w:ascii="Times New Roman" w:hAnsi="Times New Roman"/>
          <w:color w:val="C00000"/>
          <w:sz w:val="26"/>
          <w:szCs w:val="26"/>
        </w:rPr>
        <w:t>Ибрагимова А.М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976331" w:rsidR="00976331">
        <w:rPr>
          <w:rFonts w:ascii="Times New Roman" w:hAnsi="Times New Roman"/>
          <w:color w:val="C00000"/>
          <w:sz w:val="26"/>
          <w:szCs w:val="26"/>
        </w:rPr>
        <w:t>Ибрагимова А.М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27562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27562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</w:t>
      </w:r>
      <w:r w:rsidR="00562A1B">
        <w:rPr>
          <w:sz w:val="26"/>
          <w:szCs w:val="26"/>
        </w:rPr>
        <w:t>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27562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Обстоятельств, отягчающи</w:t>
      </w:r>
      <w:r w:rsidR="00976331">
        <w:t>х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</w:t>
      </w:r>
      <w:r w:rsidR="00976331">
        <w:t>не установлено</w:t>
      </w:r>
      <w:r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Ибрагимова АМ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</w:t>
      </w:r>
      <w:r w:rsidRPr="008332F9">
        <w:rPr>
          <w:sz w:val="26"/>
          <w:szCs w:val="26"/>
        </w:rPr>
        <w:t>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4</w:t>
      </w:r>
      <w:r w:rsidR="00354AF1">
        <w:rPr>
          <w:sz w:val="26"/>
          <w:szCs w:val="26"/>
        </w:rPr>
        <w:t xml:space="preserve"> 000</w:t>
      </w:r>
      <w:r w:rsidRPr="008332F9">
        <w:rPr>
          <w:sz w:val="26"/>
          <w:szCs w:val="26"/>
        </w:rPr>
        <w:t xml:space="preserve"> (</w:t>
      </w:r>
      <w:r w:rsidR="009C666C">
        <w:rPr>
          <w:sz w:val="26"/>
          <w:szCs w:val="26"/>
        </w:rPr>
        <w:t>четыре</w:t>
      </w:r>
      <w:r w:rsidR="00954618">
        <w:rPr>
          <w:sz w:val="26"/>
          <w:szCs w:val="26"/>
        </w:rPr>
        <w:t xml:space="preserve"> тысяч</w:t>
      </w:r>
      <w:r w:rsidR="009C666C">
        <w:rPr>
          <w:sz w:val="26"/>
          <w:szCs w:val="26"/>
        </w:rPr>
        <w:t>и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</w:t>
      </w:r>
      <w:r w:rsidRPr="00403356">
        <w:t>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</w:t>
      </w:r>
      <w:r w:rsidRPr="00403356">
        <w:t xml:space="preserve">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670ADC" w:rsidR="00670ADC">
        <w:rPr>
          <w:lang w:eastAsia="en-US"/>
        </w:rPr>
        <w:t>041236540041500</w:t>
      </w:r>
      <w:r w:rsidR="00976331">
        <w:rPr>
          <w:lang w:eastAsia="en-US"/>
        </w:rPr>
        <w:t>2322620166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BF423C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E00A4A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9504F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164DB"/>
    <w:rsid w:val="00B16A4D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F008B"/>
    <w:rsid w:val="00BF423C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3E"/>
    <w:rsid w:val="00F87779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3EB1-4ACA-4F4B-9C31-AA403E4D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